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22222"/>
          <w:spacing w:val="10"/>
          <w:sz w:val="44"/>
          <w:szCs w:val="44"/>
        </w:rPr>
        <w:t xml:space="preserve">KAR-MEN PHANG</w:t>
      </w:r>
    </w:p>
    <w:p>
      <w:pPr>
        <w:spacing w:after="160"/>
      </w:pPr>
      <w:r>
        <w:rPr>
          <w:i/>
          <w:iCs/>
          <w:color w:val="9A7423"/>
          <w:sz w:val="26"/>
          <w:szCs w:val="26"/>
        </w:rPr>
        <w:t xml:space="preserve">Digital Marketing Specialist</w:t>
      </w:r>
    </w:p>
    <w:p>
      <w:pPr>
        <w:spacing w:after="100"/>
      </w:pPr>
      <w:r>
        <w:rPr>
          <w:color w:val="555555"/>
          <w:sz w:val="19"/>
          <w:szCs w:val="19"/>
        </w:rPr>
        <w:t xml:space="preserve">Malaysia  |  karmenphang2@gmail.com  |  +60 11-1635 0635  |  </w:t>
      </w:r>
      <w:hyperlink w:history="1" r:id="rIdd2gz30ia1bnnvb3ta9lba">
        <w:r>
          <w:rPr>
            <w:color w:val="1155CC"/>
            <w:sz w:val="19"/>
            <w:szCs w:val="19"/>
            <w:u w:val="single"/>
          </w:rPr>
          <w:t xml:space="preserve">linkedin.com/in/va-karmenphang</w:t>
        </w:r>
      </w:hyperlink>
    </w:p>
    <w:p>
      <w:pPr>
        <w:spacing w:after="200"/>
      </w:pPr>
      <w:r>
        <w:rPr>
          <w:b/>
          <w:bCs/>
          <w:color w:val="9A7423"/>
          <w:sz w:val="19"/>
          <w:szCs w:val="19"/>
        </w:rPr>
        <w:t xml:space="preserve">Available to start immediately</w:t>
      </w:r>
    </w:p>
    <w:p>
      <w:pPr>
        <w:pBdr>
          <w:bottom w:val="single" w:color="9A7423" w:sz="6" w:space="4"/>
        </w:pBdr>
        <w:spacing w:after="120" w:before="300"/>
      </w:pPr>
      <w:r>
        <w:rPr>
          <w:b/>
          <w:bCs/>
          <w:color w:val="9A7423"/>
          <w:spacing w:val="20"/>
          <w:sz w:val="22"/>
          <w:szCs w:val="22"/>
        </w:rPr>
        <w:t xml:space="preserve">PROFESSIONAL SUMMARY</w:t>
      </w:r>
    </w:p>
    <w:p>
      <w:pPr>
        <w:spacing w:after="160"/>
      </w:pPr>
      <w:r>
        <w:rPr>
          <w:color w:val="222222"/>
          <w:sz w:val="21"/>
          <w:szCs w:val="21"/>
        </w:rPr>
        <w:t xml:space="preserve">Digital marketing specialist with 3+ years of freelance experience across social media, email marketing, funnel strategy, and content creation for hospitality, retail, e-commerce, and real estate brands in Malaysia and Singapore. Builds end-to-end marketing systems — from content calendars to CRM pipelines — combining core marketing tools with AI-assisted workflows (Claude, ChatGPT, Higgsfield) to move quickly without losing quality.</w:t>
      </w:r>
    </w:p>
    <w:p>
      <w:pPr>
        <w:pBdr>
          <w:bottom w:val="single" w:color="9A7423" w:sz="6" w:space="4"/>
        </w:pBdr>
        <w:spacing w:after="120" w:before="300"/>
      </w:pPr>
      <w:r>
        <w:rPr>
          <w:b/>
          <w:bCs/>
          <w:color w:val="9A7423"/>
          <w:spacing w:val="20"/>
          <w:sz w:val="22"/>
          <w:szCs w:val="22"/>
        </w:rPr>
        <w:t xml:space="preserve">CORE SKILLS</w:t>
      </w:r>
    </w:p>
    <w:p>
      <w:pPr>
        <w:spacing w:after="160"/>
      </w:pPr>
      <w:r>
        <w:rPr>
          <w:color w:val="222222"/>
          <w:sz w:val="21"/>
          <w:szCs w:val="21"/>
        </w:rPr>
        <w:t xml:space="preserve">Social Media Strategy &amp; Content Calendars  •  Email Marketing &amp; Lifecycle Automation  •  Funnel Design &amp; Conversion Strategy  •  Copywriting &amp; Brand Voice  •  Short-Form Video Editing  •  Lead Generation &amp; CRM Pipelines  •  Campaign Analytics &amp; Reporting  •  Cross-Market Adaptation (Malaysia / Singapore)  •  AI-Assisted Creative Workflows</w:t>
      </w:r>
    </w:p>
    <w:p>
      <w:pPr>
        <w:pBdr>
          <w:bottom w:val="single" w:color="9A7423" w:sz="6" w:space="4"/>
        </w:pBdr>
        <w:spacing w:after="120" w:before="300"/>
      </w:pPr>
      <w:r>
        <w:rPr>
          <w:b/>
          <w:bCs/>
          <w:color w:val="9A7423"/>
          <w:spacing w:val="20"/>
          <w:sz w:val="22"/>
          <w:szCs w:val="22"/>
        </w:rPr>
        <w:t xml:space="preserve">PROFESSIONAL EXPERIENCE</w:t>
      </w:r>
    </w:p>
    <w:p>
      <w:pPr>
        <w:spacing w:after="20"/>
      </w:pPr>
      <w:r>
        <w:rPr>
          <w:b/>
          <w:bCs/>
          <w:color w:val="222222"/>
          <w:sz w:val="22"/>
          <w:szCs w:val="22"/>
        </w:rPr>
        <w:t xml:space="preserve">Freelance Digital Marketing Specialist &amp; Virtual Assistant</w:t>
      </w:r>
    </w:p>
    <w:p>
      <w:pPr>
        <w:spacing w:after="120"/>
      </w:pPr>
      <w:r>
        <w:rPr>
          <w:i/>
          <w:iCs/>
          <w:color w:val="555555"/>
          <w:sz w:val="19"/>
          <w:szCs w:val="19"/>
        </w:rPr>
        <w:t xml:space="preserve">Self-Employed — Remote (Malaysia, serving Malaysia &amp; Singapore clients)  |  Ongoing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222222"/>
          <w:sz w:val="21"/>
          <w:szCs w:val="21"/>
        </w:rPr>
        <w:t xml:space="preserve">Deliver social media, email marketing, and content support as a remote freelancer across hospitality, retail, and real estate clients.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222222"/>
          <w:sz w:val="21"/>
          <w:szCs w:val="21"/>
        </w:rPr>
        <w:t xml:space="preserve">Designed and produced 8 structured concept case studies spanning beauty, food &amp; beverage, e-commerce, and real estate to demonstrate strategy and execution capability.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222222"/>
          <w:sz w:val="21"/>
          <w:szCs w:val="21"/>
        </w:rPr>
        <w:t xml:space="preserve">Operate independently across marketing and productivity tools (Canva, HubSpot, Mailchimp, Notion, Google Analytics) and AI workflows (Claude, ChatGPT, Higgsfield) to plan and produce campaign assets end to end.</w:t>
      </w:r>
    </w:p>
    <w:p>
      <w:pPr>
        <w:pBdr>
          <w:bottom w:val="single" w:color="9A7423" w:sz="6" w:space="4"/>
        </w:pBdr>
        <w:spacing w:after="120" w:before="300"/>
      </w:pPr>
      <w:r>
        <w:rPr>
          <w:b/>
          <w:bCs/>
          <w:color w:val="9A7423"/>
          <w:spacing w:val="20"/>
          <w:sz w:val="22"/>
          <w:szCs w:val="22"/>
        </w:rPr>
        <w:t xml:space="preserve">SELECTED PROJECT WORK (CONCEPT PORTFOLIO DEMONSTRATIONS)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222222"/>
          <w:sz w:val="21"/>
          <w:szCs w:val="21"/>
        </w:rPr>
        <w:t xml:space="preserve">Velvet &amp; Vine Salon — Social media growth system for a beauty &amp; wellness brand (Social Media, Branding, Content Creation)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222222"/>
          <w:sz w:val="21"/>
          <w:szCs w:val="21"/>
        </w:rPr>
        <w:t xml:space="preserve">Hawker &amp; Hearth / Tides Seafood Table — Content and email lifecycle strategy for two Singapore F&amp;B concepts (Content Creation, Email Marketing, CRM)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222222"/>
          <w:sz w:val="21"/>
          <w:szCs w:val="21"/>
        </w:rPr>
        <w:t xml:space="preserve">Lumen Skincare Co. / Northwood Home Goods / Aero Activewear — Funnel, CRM, and brand content strategy for three e-commerce concepts (Funnels, Automation, Branding)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222222"/>
          <w:sz w:val="21"/>
          <w:szCs w:val="21"/>
        </w:rPr>
        <w:t xml:space="preserve">Marina Prime Properties / Orchard Estate Group — Lead generation and listing marketing for two Singapore real estate concepts (Lead Generation, CRM, Content Creation)</w:t>
      </w:r>
    </w:p>
    <w:p>
      <w:pPr>
        <w:spacing w:after="160"/>
      </w:pPr>
      <w:r>
        <w:rPr>
          <w:color w:val="222222"/>
          <w:sz w:val="21"/>
          <w:szCs w:val="21"/>
        </w:rPr>
        <w:t xml:space="preserve">Full case studies available in the online portfolio and Portfolio PDF.</w:t>
      </w:r>
    </w:p>
    <w:p>
      <w:pPr>
        <w:pBdr>
          <w:bottom w:val="single" w:color="9A7423" w:sz="6" w:space="4"/>
        </w:pBdr>
        <w:spacing w:after="120" w:before="300"/>
      </w:pPr>
      <w:r>
        <w:rPr>
          <w:b/>
          <w:bCs/>
          <w:color w:val="9A7423"/>
          <w:spacing w:val="20"/>
          <w:sz w:val="22"/>
          <w:szCs w:val="22"/>
        </w:rPr>
        <w:t xml:space="preserve">TOOLS &amp; SOFTWARE</w:t>
      </w:r>
    </w:p>
    <w:p>
      <w:pPr>
        <w:spacing w:after="160"/>
      </w:pPr>
      <w:r>
        <w:rPr>
          <w:color w:val="222222"/>
          <w:sz w:val="21"/>
          <w:szCs w:val="21"/>
        </w:rPr>
        <w:t xml:space="preserve">Canva, CapCut, Higgsfield, HubSpot, Mailchimp, Google Analytics, Zillow, Notion, Claude, ChatGPT</w:t>
      </w:r>
    </w:p>
    <w:p>
      <w:pPr>
        <w:pBdr>
          <w:bottom w:val="single" w:color="9A7423" w:sz="6" w:space="4"/>
        </w:pBdr>
        <w:spacing w:after="120" w:before="300"/>
      </w:pPr>
      <w:r>
        <w:rPr>
          <w:b/>
          <w:bCs/>
          <w:color w:val="9A7423"/>
          <w:spacing w:val="20"/>
          <w:sz w:val="22"/>
          <w:szCs w:val="22"/>
        </w:rPr>
        <w:t xml:space="preserve">CONTINUOUS LEARNING</w:t>
      </w:r>
    </w:p>
    <w:p>
      <w:pPr>
        <w:spacing w:after="160"/>
      </w:pPr>
      <w:r>
        <w:rPr>
          <w:color w:val="222222"/>
          <w:sz w:val="21"/>
          <w:szCs w:val="21"/>
        </w:rPr>
        <w:t xml:space="preserve">Digital marketing coursework, Coursera (certificate on file)</w:t>
      </w:r>
    </w:p>
    <w:sectPr>
      <w:pgSz w:w="12240" w:h="15840" w:orient="portrait"/>
      <w:pgMar w:top="863" w:right="1080" w:bottom="863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2gz30ia1bnnvb3ta9lba" Type="http://schemas.openxmlformats.org/officeDocument/2006/relationships/hyperlink" Target="https://www.linkedin.com/in/va-karmenphang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2026-07-17T08:02:10.651Z</dcterms:created>
  <dcterms:modified xsi:type="dcterms:W3CDTF">2026-07-17T08:02:10.653Z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